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0B6BD" w14:textId="192DC5BF" w:rsidR="00DC48EE" w:rsidRPr="001F5F8F" w:rsidRDefault="00662F00" w:rsidP="006378A5">
      <w:pPr>
        <w:rPr>
          <w:b/>
          <w:sz w:val="36"/>
          <w:szCs w:val="36"/>
        </w:rPr>
      </w:pPr>
      <w:r>
        <w:rPr>
          <w:b/>
          <w:sz w:val="36"/>
          <w:szCs w:val="36"/>
        </w:rPr>
        <w:t>U</w:t>
      </w:r>
      <w:r w:rsidR="00DF6181">
        <w:rPr>
          <w:b/>
          <w:sz w:val="36"/>
          <w:szCs w:val="36"/>
        </w:rPr>
        <w:t>dvikling</w:t>
      </w:r>
      <w:r>
        <w:rPr>
          <w:b/>
          <w:sz w:val="36"/>
          <w:szCs w:val="36"/>
        </w:rPr>
        <w:t xml:space="preserve"> hos os</w:t>
      </w:r>
      <w:r w:rsidR="003C0DCF">
        <w:rPr>
          <w:b/>
          <w:sz w:val="36"/>
          <w:szCs w:val="36"/>
        </w:rPr>
        <w:t xml:space="preserve">: </w:t>
      </w:r>
      <w:r w:rsidR="00DC48EE" w:rsidRPr="001F5F8F">
        <w:rPr>
          <w:b/>
          <w:sz w:val="36"/>
          <w:szCs w:val="36"/>
        </w:rPr>
        <w:t>Lex Brixtofte må opblødes</w:t>
      </w:r>
    </w:p>
    <w:p w14:paraId="0C9F646E" w14:textId="0BD4C2AF" w:rsidR="004E20F1" w:rsidRDefault="00DC48EE" w:rsidP="006378A5">
      <w:pPr>
        <w:rPr>
          <w:sz w:val="36"/>
          <w:szCs w:val="36"/>
        </w:rPr>
      </w:pPr>
      <w:r>
        <w:rPr>
          <w:sz w:val="36"/>
          <w:szCs w:val="36"/>
        </w:rPr>
        <w:t>Fremtidsudsi</w:t>
      </w:r>
      <w:r w:rsidR="001F5F8F">
        <w:rPr>
          <w:sz w:val="36"/>
          <w:szCs w:val="36"/>
        </w:rPr>
        <w:t>gten for Randers Kommune er god -</w:t>
      </w:r>
      <w:r>
        <w:rPr>
          <w:sz w:val="36"/>
          <w:szCs w:val="36"/>
        </w:rPr>
        <w:t xml:space="preserve"> hvis vi vil, og får lov.</w:t>
      </w:r>
    </w:p>
    <w:p w14:paraId="59DC7580" w14:textId="709A6810" w:rsidR="00DC48EE" w:rsidRDefault="00DC48EE" w:rsidP="006378A5">
      <w:pPr>
        <w:rPr>
          <w:sz w:val="36"/>
          <w:szCs w:val="36"/>
        </w:rPr>
      </w:pPr>
      <w:r>
        <w:rPr>
          <w:sz w:val="36"/>
          <w:szCs w:val="36"/>
        </w:rPr>
        <w:t>Jeg tror flertallet i Randers Byråd gerne vil</w:t>
      </w:r>
      <w:r w:rsidR="001F5F8F">
        <w:rPr>
          <w:sz w:val="36"/>
          <w:szCs w:val="36"/>
        </w:rPr>
        <w:t>,</w:t>
      </w:r>
      <w:r>
        <w:rPr>
          <w:sz w:val="36"/>
          <w:szCs w:val="36"/>
        </w:rPr>
        <w:t xml:space="preserve"> at vores kommune udvikles</w:t>
      </w:r>
      <w:r w:rsidR="001F5F8F">
        <w:rPr>
          <w:sz w:val="36"/>
          <w:szCs w:val="36"/>
        </w:rPr>
        <w:t xml:space="preserve"> på bedste vis</w:t>
      </w:r>
      <w:r>
        <w:rPr>
          <w:sz w:val="36"/>
          <w:szCs w:val="36"/>
        </w:rPr>
        <w:t>, men det er ikke sikkert vi får lov – hvad mener jeg med dette?</w:t>
      </w:r>
    </w:p>
    <w:p w14:paraId="79948969" w14:textId="0EC3D1A2" w:rsidR="00DC48EE" w:rsidRDefault="00DC48EE" w:rsidP="006378A5">
      <w:pPr>
        <w:rPr>
          <w:sz w:val="36"/>
          <w:szCs w:val="36"/>
        </w:rPr>
      </w:pPr>
      <w:r>
        <w:rPr>
          <w:sz w:val="36"/>
          <w:szCs w:val="36"/>
        </w:rPr>
        <w:t xml:space="preserve">Det går faktisk fornuftigt i vores kommune. Indbyggertallet øges, og byrådet lægger planer </w:t>
      </w:r>
      <w:r w:rsidR="001B5F68">
        <w:rPr>
          <w:sz w:val="36"/>
          <w:szCs w:val="36"/>
        </w:rPr>
        <w:t xml:space="preserve">for </w:t>
      </w:r>
      <w:r w:rsidR="00D21FCB">
        <w:rPr>
          <w:sz w:val="36"/>
          <w:szCs w:val="36"/>
        </w:rPr>
        <w:t>fremtidig</w:t>
      </w:r>
      <w:r>
        <w:rPr>
          <w:sz w:val="36"/>
          <w:szCs w:val="36"/>
        </w:rPr>
        <w:t xml:space="preserve"> udvikling. </w:t>
      </w:r>
      <w:r w:rsidR="002215A0">
        <w:rPr>
          <w:sz w:val="36"/>
          <w:szCs w:val="36"/>
        </w:rPr>
        <w:t>F.eks. k</w:t>
      </w:r>
      <w:r>
        <w:rPr>
          <w:sz w:val="36"/>
          <w:szCs w:val="36"/>
        </w:rPr>
        <w:t>ommuneplan, planer for natur, klima og miljø, og infrastrukturplan.</w:t>
      </w:r>
      <w:r w:rsidR="00A356B6">
        <w:rPr>
          <w:sz w:val="36"/>
          <w:szCs w:val="36"/>
        </w:rPr>
        <w:t xml:space="preserve"> Planer til gavn for borgerne</w:t>
      </w:r>
      <w:r w:rsidR="0089138F">
        <w:rPr>
          <w:sz w:val="36"/>
          <w:szCs w:val="36"/>
        </w:rPr>
        <w:t xml:space="preserve"> og kommunens</w:t>
      </w:r>
      <w:r w:rsidR="00CB0582">
        <w:rPr>
          <w:sz w:val="36"/>
          <w:szCs w:val="36"/>
        </w:rPr>
        <w:t xml:space="preserve"> udvikling</w:t>
      </w:r>
      <w:r w:rsidR="00A356B6">
        <w:rPr>
          <w:sz w:val="36"/>
          <w:szCs w:val="36"/>
        </w:rPr>
        <w:t>.</w:t>
      </w:r>
    </w:p>
    <w:p w14:paraId="52688026" w14:textId="094DE83B" w:rsidR="002215A0" w:rsidRDefault="002215A0" w:rsidP="006378A5">
      <w:pPr>
        <w:rPr>
          <w:sz w:val="36"/>
          <w:szCs w:val="36"/>
        </w:rPr>
      </w:pPr>
      <w:r>
        <w:rPr>
          <w:sz w:val="36"/>
          <w:szCs w:val="36"/>
        </w:rPr>
        <w:t xml:space="preserve">I dette indlæg </w:t>
      </w:r>
      <w:r w:rsidR="00CB0582">
        <w:rPr>
          <w:sz w:val="36"/>
          <w:szCs w:val="36"/>
        </w:rPr>
        <w:t>er</w:t>
      </w:r>
      <w:r>
        <w:rPr>
          <w:sz w:val="36"/>
          <w:szCs w:val="36"/>
        </w:rPr>
        <w:t xml:space="preserve"> fokus på infrastrukturen. I Randers har vi </w:t>
      </w:r>
      <w:r w:rsidR="001F5F8F">
        <w:rPr>
          <w:sz w:val="36"/>
          <w:szCs w:val="36"/>
        </w:rPr>
        <w:t xml:space="preserve">pænt store </w:t>
      </w:r>
      <w:r>
        <w:rPr>
          <w:sz w:val="36"/>
          <w:szCs w:val="36"/>
        </w:rPr>
        <w:t xml:space="preserve">trængselsproblemer, hvor </w:t>
      </w:r>
      <w:r w:rsidR="0089138F">
        <w:rPr>
          <w:sz w:val="36"/>
          <w:szCs w:val="36"/>
        </w:rPr>
        <w:t xml:space="preserve">især </w:t>
      </w:r>
      <w:r>
        <w:rPr>
          <w:sz w:val="36"/>
          <w:szCs w:val="36"/>
        </w:rPr>
        <w:t>Randers bro er et trafikalt knudepunkt, og stedet hvor biltrafik</w:t>
      </w:r>
      <w:r w:rsidR="001F5F8F">
        <w:rPr>
          <w:sz w:val="36"/>
          <w:szCs w:val="36"/>
        </w:rPr>
        <w:t>ken</w:t>
      </w:r>
      <w:r>
        <w:rPr>
          <w:sz w:val="36"/>
          <w:szCs w:val="36"/>
        </w:rPr>
        <w:t xml:space="preserve"> sander til. Der må gøres noget</w:t>
      </w:r>
      <w:r w:rsidR="001F5F8F">
        <w:rPr>
          <w:sz w:val="36"/>
          <w:szCs w:val="36"/>
        </w:rPr>
        <w:t>,</w:t>
      </w:r>
      <w:r>
        <w:rPr>
          <w:sz w:val="36"/>
          <w:szCs w:val="36"/>
        </w:rPr>
        <w:t xml:space="preserve"> før galt bliver katastrofalt.</w:t>
      </w:r>
    </w:p>
    <w:p w14:paraId="0E090727" w14:textId="06C512B4" w:rsidR="00DC48EE" w:rsidRDefault="001B5F68" w:rsidP="006378A5">
      <w:pPr>
        <w:rPr>
          <w:sz w:val="36"/>
          <w:szCs w:val="36"/>
        </w:rPr>
      </w:pPr>
      <w:r>
        <w:rPr>
          <w:sz w:val="36"/>
          <w:szCs w:val="36"/>
        </w:rPr>
        <w:t>I løbet af det kommende årti må en ny fjordforbindelse anlægges</w:t>
      </w:r>
      <w:r w:rsidR="002215A0">
        <w:rPr>
          <w:sz w:val="36"/>
          <w:szCs w:val="36"/>
        </w:rPr>
        <w:t xml:space="preserve">. En fjordforbindelse er dyr, meget dyr. Vi taler om flere hundrede millioner kroner. </w:t>
      </w:r>
      <w:r w:rsidR="00D21FCB">
        <w:rPr>
          <w:sz w:val="36"/>
          <w:szCs w:val="36"/>
        </w:rPr>
        <w:br/>
      </w:r>
      <w:r w:rsidR="002215A0">
        <w:rPr>
          <w:sz w:val="36"/>
          <w:szCs w:val="36"/>
        </w:rPr>
        <w:t>En anden alvorlig trafikal udfordring er Århusvej, og i mange år har vi lokalt talt om Ringboulevarden</w:t>
      </w:r>
      <w:r w:rsidR="001F5F8F">
        <w:rPr>
          <w:sz w:val="36"/>
          <w:szCs w:val="36"/>
        </w:rPr>
        <w:t>s</w:t>
      </w:r>
      <w:r w:rsidR="002215A0">
        <w:rPr>
          <w:sz w:val="36"/>
          <w:szCs w:val="36"/>
        </w:rPr>
        <w:t xml:space="preserve"> færdiggørelse.</w:t>
      </w:r>
    </w:p>
    <w:p w14:paraId="0B641260" w14:textId="0028D171" w:rsidR="00DC5D94" w:rsidRDefault="00DC5D94" w:rsidP="006378A5">
      <w:pPr>
        <w:rPr>
          <w:sz w:val="36"/>
          <w:szCs w:val="36"/>
        </w:rPr>
      </w:pPr>
      <w:r>
        <w:rPr>
          <w:sz w:val="36"/>
          <w:szCs w:val="36"/>
        </w:rPr>
        <w:t>Nævnte projekter er vigtige bestanddele for</w:t>
      </w:r>
      <w:r w:rsidR="00CB0582">
        <w:rPr>
          <w:sz w:val="36"/>
          <w:szCs w:val="36"/>
        </w:rPr>
        <w:t xml:space="preserve"> kommunens positive udvikling; a</w:t>
      </w:r>
      <w:r>
        <w:rPr>
          <w:sz w:val="36"/>
          <w:szCs w:val="36"/>
        </w:rPr>
        <w:t xml:space="preserve">ndre kunne nævnes. </w:t>
      </w:r>
    </w:p>
    <w:p w14:paraId="1921B0FD" w14:textId="0EC12885" w:rsidR="00DC5D94" w:rsidRDefault="00DC5D94" w:rsidP="006378A5">
      <w:pPr>
        <w:rPr>
          <w:sz w:val="36"/>
          <w:szCs w:val="36"/>
        </w:rPr>
      </w:pPr>
      <w:r>
        <w:rPr>
          <w:sz w:val="36"/>
          <w:szCs w:val="36"/>
        </w:rPr>
        <w:t xml:space="preserve">Der er </w:t>
      </w:r>
      <w:r w:rsidR="00BA0935">
        <w:rPr>
          <w:sz w:val="36"/>
          <w:szCs w:val="36"/>
        </w:rPr>
        <w:t>især é</w:t>
      </w:r>
      <w:r>
        <w:rPr>
          <w:sz w:val="36"/>
          <w:szCs w:val="36"/>
        </w:rPr>
        <w:t>n stor sten på vejen, der gør det nærmest umuli</w:t>
      </w:r>
      <w:r w:rsidR="0089138F">
        <w:rPr>
          <w:sz w:val="36"/>
          <w:szCs w:val="36"/>
        </w:rPr>
        <w:t>gt for Randers Byråd at udnytte</w:t>
      </w:r>
      <w:r>
        <w:rPr>
          <w:sz w:val="36"/>
          <w:szCs w:val="36"/>
        </w:rPr>
        <w:t xml:space="preserve"> kommunens </w:t>
      </w:r>
      <w:r w:rsidR="00A356B6">
        <w:rPr>
          <w:sz w:val="36"/>
          <w:szCs w:val="36"/>
        </w:rPr>
        <w:t xml:space="preserve">gode </w:t>
      </w:r>
      <w:r>
        <w:rPr>
          <w:sz w:val="36"/>
          <w:szCs w:val="36"/>
        </w:rPr>
        <w:t>udviklingspotentiale</w:t>
      </w:r>
      <w:r w:rsidR="001F5F8F">
        <w:rPr>
          <w:sz w:val="36"/>
          <w:szCs w:val="36"/>
        </w:rPr>
        <w:t>r</w:t>
      </w:r>
      <w:r>
        <w:rPr>
          <w:sz w:val="36"/>
          <w:szCs w:val="36"/>
        </w:rPr>
        <w:t>. Og det er: Økonomien!</w:t>
      </w:r>
    </w:p>
    <w:p w14:paraId="46BA0763" w14:textId="77777777" w:rsidR="00C007BE" w:rsidRDefault="00C007BE" w:rsidP="00C007BE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Kommunernes lånebekendtgørelse er nævnte sten på vejen. </w:t>
      </w:r>
    </w:p>
    <w:p w14:paraId="69BA2D8A" w14:textId="77777777" w:rsidR="00C007BE" w:rsidRDefault="00C007BE" w:rsidP="00C007BE">
      <w:pPr>
        <w:rPr>
          <w:sz w:val="36"/>
          <w:szCs w:val="36"/>
        </w:rPr>
      </w:pPr>
    </w:p>
    <w:p w14:paraId="6AD3B943" w14:textId="3FC6E5D4" w:rsidR="00DC5D94" w:rsidRDefault="00DC5D94" w:rsidP="006378A5">
      <w:pPr>
        <w:rPr>
          <w:sz w:val="36"/>
          <w:szCs w:val="36"/>
        </w:rPr>
      </w:pPr>
      <w:r>
        <w:rPr>
          <w:sz w:val="36"/>
          <w:szCs w:val="36"/>
        </w:rPr>
        <w:t xml:space="preserve">Det </w:t>
      </w:r>
      <w:r w:rsidR="001F5F8F">
        <w:rPr>
          <w:sz w:val="36"/>
          <w:szCs w:val="36"/>
        </w:rPr>
        <w:t>forholder sig</w:t>
      </w:r>
      <w:r>
        <w:rPr>
          <w:sz w:val="36"/>
          <w:szCs w:val="36"/>
        </w:rPr>
        <w:t xml:space="preserve"> nemlig sådan</w:t>
      </w:r>
      <w:r w:rsidR="001F5F8F">
        <w:rPr>
          <w:sz w:val="36"/>
          <w:szCs w:val="36"/>
        </w:rPr>
        <w:t>,</w:t>
      </w:r>
      <w:r>
        <w:rPr>
          <w:sz w:val="36"/>
          <w:szCs w:val="36"/>
        </w:rPr>
        <w:t xml:space="preserve"> at kommunernes låneadgang til anlæg er stærkt </w:t>
      </w:r>
      <w:r w:rsidR="00C007BE">
        <w:rPr>
          <w:sz w:val="36"/>
          <w:szCs w:val="36"/>
        </w:rPr>
        <w:t>forringet</w:t>
      </w:r>
      <w:r>
        <w:rPr>
          <w:sz w:val="36"/>
          <w:szCs w:val="36"/>
        </w:rPr>
        <w:t xml:space="preserve">, i forhold til tiden før </w:t>
      </w:r>
      <w:r w:rsidR="001F5F8F">
        <w:rPr>
          <w:sz w:val="36"/>
          <w:szCs w:val="36"/>
        </w:rPr>
        <w:t xml:space="preserve">nu afdøde </w:t>
      </w:r>
      <w:r w:rsidR="003F43FF">
        <w:rPr>
          <w:sz w:val="36"/>
          <w:szCs w:val="36"/>
        </w:rPr>
        <w:t>Peter Brixtofte og Farum</w:t>
      </w:r>
      <w:r>
        <w:rPr>
          <w:sz w:val="36"/>
          <w:szCs w:val="36"/>
        </w:rPr>
        <w:t xml:space="preserve"> skandalen. </w:t>
      </w:r>
    </w:p>
    <w:p w14:paraId="57773A5F" w14:textId="516B4121" w:rsidR="00DC5D94" w:rsidRDefault="00DC5D94" w:rsidP="006378A5">
      <w:pPr>
        <w:rPr>
          <w:sz w:val="36"/>
          <w:szCs w:val="36"/>
        </w:rPr>
      </w:pPr>
      <w:r>
        <w:rPr>
          <w:sz w:val="36"/>
          <w:szCs w:val="36"/>
        </w:rPr>
        <w:t xml:space="preserve">Mit budskab i dag er, at den kommunale </w:t>
      </w:r>
      <w:r w:rsidR="00563890">
        <w:rPr>
          <w:sz w:val="36"/>
          <w:szCs w:val="36"/>
        </w:rPr>
        <w:t>lånebekendtgørelse må justeres, så kommuner</w:t>
      </w:r>
      <w:r w:rsidR="001B5F68">
        <w:rPr>
          <w:sz w:val="36"/>
          <w:szCs w:val="36"/>
        </w:rPr>
        <w:t>ne</w:t>
      </w:r>
      <w:r w:rsidR="00563890">
        <w:rPr>
          <w:sz w:val="36"/>
          <w:szCs w:val="36"/>
        </w:rPr>
        <w:t xml:space="preserve"> kan få</w:t>
      </w:r>
      <w:r w:rsidR="00CB0582">
        <w:rPr>
          <w:sz w:val="36"/>
          <w:szCs w:val="36"/>
        </w:rPr>
        <w:t xml:space="preserve"> bedre</w:t>
      </w:r>
      <w:r w:rsidR="00563890">
        <w:rPr>
          <w:sz w:val="36"/>
          <w:szCs w:val="36"/>
        </w:rPr>
        <w:t xml:space="preserve"> låneadgang til de meget store udviklingsprojekter, a la dem jeg nævner her. Stenen på vejen må fjernes. </w:t>
      </w:r>
      <w:r w:rsidR="00C007BE">
        <w:rPr>
          <w:sz w:val="36"/>
          <w:szCs w:val="36"/>
        </w:rPr>
        <w:t>Ok kommunerne</w:t>
      </w:r>
      <w:r w:rsidR="00563890">
        <w:rPr>
          <w:sz w:val="36"/>
          <w:szCs w:val="36"/>
        </w:rPr>
        <w:t xml:space="preserve"> stadigvæk selv må spare op til de mindre projekter.</w:t>
      </w:r>
    </w:p>
    <w:p w14:paraId="1407323F" w14:textId="469A316C" w:rsidR="00563890" w:rsidRDefault="00563890" w:rsidP="006378A5">
      <w:pPr>
        <w:rPr>
          <w:sz w:val="36"/>
          <w:szCs w:val="36"/>
        </w:rPr>
      </w:pPr>
      <w:r>
        <w:rPr>
          <w:sz w:val="36"/>
          <w:szCs w:val="36"/>
        </w:rPr>
        <w:t>Altså prestigeprojekter, a la dem vi så i Farum for et par årtier siden, skal kommuner</w:t>
      </w:r>
      <w:r w:rsidR="00A356B6">
        <w:rPr>
          <w:sz w:val="36"/>
          <w:szCs w:val="36"/>
        </w:rPr>
        <w:t>ne</w:t>
      </w:r>
      <w:r>
        <w:rPr>
          <w:sz w:val="36"/>
          <w:szCs w:val="36"/>
        </w:rPr>
        <w:t xml:space="preserve"> ikke have bedre låneadgang </w:t>
      </w:r>
      <w:r w:rsidR="00D21FCB">
        <w:rPr>
          <w:sz w:val="36"/>
          <w:szCs w:val="36"/>
        </w:rPr>
        <w:t xml:space="preserve">til. Det samme </w:t>
      </w:r>
      <w:r w:rsidR="00CB0582">
        <w:rPr>
          <w:sz w:val="36"/>
          <w:szCs w:val="36"/>
        </w:rPr>
        <w:t>bør</w:t>
      </w:r>
      <w:r w:rsidR="00D21FCB">
        <w:rPr>
          <w:sz w:val="36"/>
          <w:szCs w:val="36"/>
        </w:rPr>
        <w:t xml:space="preserve"> gælde</w:t>
      </w:r>
      <w:r w:rsidR="002C5775">
        <w:rPr>
          <w:sz w:val="36"/>
          <w:szCs w:val="36"/>
        </w:rPr>
        <w:t xml:space="preserve"> en sti fra </w:t>
      </w:r>
      <w:r w:rsidR="003F43FF">
        <w:rPr>
          <w:sz w:val="36"/>
          <w:szCs w:val="36"/>
        </w:rPr>
        <w:t>”</w:t>
      </w:r>
      <w:proofErr w:type="spellStart"/>
      <w:r w:rsidR="002C5775">
        <w:rPr>
          <w:sz w:val="36"/>
          <w:szCs w:val="36"/>
        </w:rPr>
        <w:t>Blomsterød</w:t>
      </w:r>
      <w:proofErr w:type="spellEnd"/>
      <w:r w:rsidR="002C5775">
        <w:rPr>
          <w:sz w:val="36"/>
          <w:szCs w:val="36"/>
        </w:rPr>
        <w:t xml:space="preserve"> til </w:t>
      </w:r>
      <w:proofErr w:type="spellStart"/>
      <w:r w:rsidR="002C5775">
        <w:rPr>
          <w:sz w:val="36"/>
          <w:szCs w:val="36"/>
        </w:rPr>
        <w:t>Ærteby</w:t>
      </w:r>
      <w:proofErr w:type="spellEnd"/>
      <w:r w:rsidR="003F43FF">
        <w:rPr>
          <w:sz w:val="36"/>
          <w:szCs w:val="36"/>
        </w:rPr>
        <w:t>”</w:t>
      </w:r>
      <w:r w:rsidR="002C5775">
        <w:rPr>
          <w:sz w:val="36"/>
          <w:szCs w:val="36"/>
        </w:rPr>
        <w:t xml:space="preserve">. </w:t>
      </w:r>
      <w:r w:rsidR="00D21FCB">
        <w:rPr>
          <w:sz w:val="36"/>
          <w:szCs w:val="36"/>
        </w:rPr>
        <w:t xml:space="preserve">Disse begrænsningers fastholdelse handler om </w:t>
      </w:r>
      <w:r w:rsidR="001B5F68">
        <w:rPr>
          <w:sz w:val="36"/>
          <w:szCs w:val="36"/>
        </w:rPr>
        <w:t>fortsat kommunal</w:t>
      </w:r>
      <w:r w:rsidR="00D21FCB">
        <w:rPr>
          <w:sz w:val="36"/>
          <w:szCs w:val="36"/>
        </w:rPr>
        <w:t>økonomisk ansvarlighed, og undgåelse af en ny Farum skandale.</w:t>
      </w:r>
    </w:p>
    <w:p w14:paraId="731F454B" w14:textId="77777777" w:rsidR="00563890" w:rsidRDefault="00563890" w:rsidP="006378A5">
      <w:pPr>
        <w:rPr>
          <w:sz w:val="36"/>
          <w:szCs w:val="36"/>
        </w:rPr>
      </w:pPr>
    </w:p>
    <w:p w14:paraId="11B2471C" w14:textId="1674BC7E" w:rsidR="00563890" w:rsidRDefault="00563890" w:rsidP="006378A5">
      <w:pPr>
        <w:rPr>
          <w:sz w:val="36"/>
          <w:szCs w:val="36"/>
        </w:rPr>
      </w:pPr>
      <w:r>
        <w:rPr>
          <w:sz w:val="36"/>
          <w:szCs w:val="36"/>
        </w:rPr>
        <w:t xml:space="preserve">I København </w:t>
      </w:r>
      <w:r w:rsidR="00227B41">
        <w:rPr>
          <w:sz w:val="36"/>
          <w:szCs w:val="36"/>
        </w:rPr>
        <w:t xml:space="preserve">og omegn </w:t>
      </w:r>
      <w:r>
        <w:rPr>
          <w:sz w:val="36"/>
          <w:szCs w:val="36"/>
        </w:rPr>
        <w:t xml:space="preserve">har de ikke de store problemer med at få råd til </w:t>
      </w:r>
      <w:r w:rsidR="00227B41">
        <w:rPr>
          <w:sz w:val="36"/>
          <w:szCs w:val="36"/>
        </w:rPr>
        <w:t>de</w:t>
      </w:r>
      <w:r w:rsidR="003F43FF">
        <w:rPr>
          <w:sz w:val="36"/>
          <w:szCs w:val="36"/>
        </w:rPr>
        <w:t>res</w:t>
      </w:r>
      <w:r w:rsidR="00227B41">
        <w:rPr>
          <w:sz w:val="36"/>
          <w:szCs w:val="36"/>
        </w:rPr>
        <w:t xml:space="preserve"> store </w:t>
      </w:r>
      <w:r>
        <w:rPr>
          <w:sz w:val="36"/>
          <w:szCs w:val="36"/>
        </w:rPr>
        <w:t>udviklingsprojekter</w:t>
      </w:r>
      <w:r w:rsidR="00D21FCB">
        <w:rPr>
          <w:sz w:val="36"/>
          <w:szCs w:val="36"/>
        </w:rPr>
        <w:t>,</w:t>
      </w:r>
      <w:r w:rsidR="00227B41">
        <w:rPr>
          <w:sz w:val="36"/>
          <w:szCs w:val="36"/>
        </w:rPr>
        <w:t xml:space="preserve"> grundet de har en anden befolkningssammensætning og </w:t>
      </w:r>
      <w:r w:rsidR="003F43FF">
        <w:rPr>
          <w:sz w:val="36"/>
          <w:szCs w:val="36"/>
        </w:rPr>
        <w:t xml:space="preserve">bedre </w:t>
      </w:r>
      <w:r w:rsidR="00227B41">
        <w:rPr>
          <w:sz w:val="36"/>
          <w:szCs w:val="36"/>
        </w:rPr>
        <w:t xml:space="preserve">skattegrundlag. Flere jyske kommuner deler skæbne med Randers. Jeg har bedt min folketingsgruppe se </w:t>
      </w:r>
      <w:r w:rsidR="009A556C">
        <w:rPr>
          <w:sz w:val="36"/>
          <w:szCs w:val="36"/>
        </w:rPr>
        <w:t>på jydernes</w:t>
      </w:r>
      <w:r w:rsidR="00227B41">
        <w:rPr>
          <w:sz w:val="36"/>
          <w:szCs w:val="36"/>
        </w:rPr>
        <w:t xml:space="preserve"> udfordring.</w:t>
      </w:r>
    </w:p>
    <w:p w14:paraId="7F5EB032" w14:textId="77777777" w:rsidR="00227B41" w:rsidRDefault="00227B41" w:rsidP="006378A5">
      <w:pPr>
        <w:rPr>
          <w:sz w:val="36"/>
          <w:szCs w:val="36"/>
        </w:rPr>
      </w:pPr>
    </w:p>
    <w:p w14:paraId="6E9A62C0" w14:textId="0DB606D2" w:rsidR="00227B41" w:rsidRDefault="00227B41" w:rsidP="006378A5">
      <w:pPr>
        <w:rPr>
          <w:sz w:val="36"/>
          <w:szCs w:val="36"/>
        </w:rPr>
      </w:pPr>
      <w:r>
        <w:rPr>
          <w:sz w:val="36"/>
          <w:szCs w:val="36"/>
        </w:rPr>
        <w:lastRenderedPageBreak/>
        <w:t>Summa summarum. Den kommunale l</w:t>
      </w:r>
      <w:bookmarkStart w:id="0" w:name="_GoBack"/>
      <w:bookmarkEnd w:id="0"/>
      <w:r>
        <w:rPr>
          <w:sz w:val="36"/>
          <w:szCs w:val="36"/>
        </w:rPr>
        <w:t xml:space="preserve">ånebekendtgørelse – den jeg </w:t>
      </w:r>
      <w:r w:rsidR="00CB0582">
        <w:rPr>
          <w:sz w:val="36"/>
          <w:szCs w:val="36"/>
        </w:rPr>
        <w:t>k</w:t>
      </w:r>
      <w:r>
        <w:rPr>
          <w:sz w:val="36"/>
          <w:szCs w:val="36"/>
        </w:rPr>
        <w:t xml:space="preserve">alder lex Brixtofte – må blødgøres, så jyske kommuner </w:t>
      </w:r>
      <w:r w:rsidR="009A556C">
        <w:rPr>
          <w:sz w:val="36"/>
          <w:szCs w:val="36"/>
        </w:rPr>
        <w:t xml:space="preserve">også </w:t>
      </w:r>
      <w:r>
        <w:rPr>
          <w:sz w:val="36"/>
          <w:szCs w:val="36"/>
        </w:rPr>
        <w:t>får mulighed for at udnytte vores udviklingspotentiale</w:t>
      </w:r>
      <w:r w:rsidR="009A556C">
        <w:rPr>
          <w:sz w:val="36"/>
          <w:szCs w:val="36"/>
        </w:rPr>
        <w:t>r</w:t>
      </w:r>
      <w:r>
        <w:rPr>
          <w:sz w:val="36"/>
          <w:szCs w:val="36"/>
        </w:rPr>
        <w:t>.</w:t>
      </w:r>
    </w:p>
    <w:p w14:paraId="33CB51DE" w14:textId="77777777" w:rsidR="002C5775" w:rsidRDefault="002C5775" w:rsidP="006378A5">
      <w:pPr>
        <w:rPr>
          <w:sz w:val="36"/>
          <w:szCs w:val="36"/>
        </w:rPr>
      </w:pPr>
      <w:r>
        <w:rPr>
          <w:sz w:val="36"/>
          <w:szCs w:val="36"/>
        </w:rPr>
        <w:t>Mogens Nyholm</w:t>
      </w:r>
      <w:r>
        <w:rPr>
          <w:sz w:val="36"/>
          <w:szCs w:val="36"/>
        </w:rPr>
        <w:br/>
        <w:t>Byrådsmedlem</w:t>
      </w:r>
      <w:r>
        <w:rPr>
          <w:sz w:val="36"/>
          <w:szCs w:val="36"/>
        </w:rPr>
        <w:br/>
        <w:t>Radikale Venstre</w:t>
      </w:r>
      <w:r>
        <w:rPr>
          <w:sz w:val="36"/>
          <w:szCs w:val="36"/>
        </w:rPr>
        <w:br/>
        <w:t>Randers Byråd</w:t>
      </w:r>
    </w:p>
    <w:p w14:paraId="1A107DB4" w14:textId="77777777" w:rsidR="00227B41" w:rsidRDefault="002C5775" w:rsidP="006378A5">
      <w:pPr>
        <w:rPr>
          <w:sz w:val="36"/>
          <w:szCs w:val="36"/>
        </w:rPr>
      </w:pPr>
      <w:r>
        <w:rPr>
          <w:sz w:val="36"/>
          <w:szCs w:val="36"/>
        </w:rPr>
        <w:br/>
        <w:t>Aalborggade 20</w:t>
      </w:r>
      <w:r>
        <w:rPr>
          <w:sz w:val="36"/>
          <w:szCs w:val="36"/>
        </w:rPr>
        <w:br/>
        <w:t>8940 Randers SV</w:t>
      </w:r>
    </w:p>
    <w:p w14:paraId="05B323E2" w14:textId="77777777" w:rsidR="002215A0" w:rsidRDefault="002215A0" w:rsidP="006378A5">
      <w:pPr>
        <w:rPr>
          <w:sz w:val="36"/>
          <w:szCs w:val="36"/>
        </w:rPr>
      </w:pPr>
    </w:p>
    <w:p w14:paraId="44743F23" w14:textId="77777777" w:rsidR="002215A0" w:rsidRDefault="002215A0" w:rsidP="006378A5">
      <w:pPr>
        <w:rPr>
          <w:sz w:val="36"/>
          <w:szCs w:val="36"/>
        </w:rPr>
      </w:pPr>
    </w:p>
    <w:p w14:paraId="3AA6F7BC" w14:textId="77777777" w:rsidR="002215A0" w:rsidRDefault="002215A0" w:rsidP="006378A5">
      <w:pPr>
        <w:rPr>
          <w:sz w:val="36"/>
          <w:szCs w:val="36"/>
        </w:rPr>
      </w:pPr>
    </w:p>
    <w:p w14:paraId="327AAEDB" w14:textId="77777777" w:rsidR="002215A0" w:rsidRPr="00DC48EE" w:rsidRDefault="002215A0" w:rsidP="006378A5">
      <w:pPr>
        <w:rPr>
          <w:sz w:val="36"/>
          <w:szCs w:val="36"/>
        </w:rPr>
      </w:pPr>
    </w:p>
    <w:sectPr w:rsidR="002215A0" w:rsidRPr="00DC48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EE"/>
    <w:rsid w:val="00000197"/>
    <w:rsid w:val="00026A2F"/>
    <w:rsid w:val="00054019"/>
    <w:rsid w:val="000709EE"/>
    <w:rsid w:val="000936E1"/>
    <w:rsid w:val="000D2EDD"/>
    <w:rsid w:val="000F1719"/>
    <w:rsid w:val="00137BF3"/>
    <w:rsid w:val="0017025C"/>
    <w:rsid w:val="001B5F68"/>
    <w:rsid w:val="001C3517"/>
    <w:rsid w:val="001F5F8F"/>
    <w:rsid w:val="00220F62"/>
    <w:rsid w:val="002215A0"/>
    <w:rsid w:val="00227B41"/>
    <w:rsid w:val="00231828"/>
    <w:rsid w:val="00243D7F"/>
    <w:rsid w:val="002514C0"/>
    <w:rsid w:val="00276922"/>
    <w:rsid w:val="00276DE1"/>
    <w:rsid w:val="002C5775"/>
    <w:rsid w:val="002D4B0A"/>
    <w:rsid w:val="002E78DD"/>
    <w:rsid w:val="0033655E"/>
    <w:rsid w:val="003A392B"/>
    <w:rsid w:val="003B0C7B"/>
    <w:rsid w:val="003B62D8"/>
    <w:rsid w:val="003C0DCF"/>
    <w:rsid w:val="003E0EF6"/>
    <w:rsid w:val="003E49D9"/>
    <w:rsid w:val="003F15B5"/>
    <w:rsid w:val="003F43FF"/>
    <w:rsid w:val="00432D40"/>
    <w:rsid w:val="00455117"/>
    <w:rsid w:val="004E20F1"/>
    <w:rsid w:val="005031A2"/>
    <w:rsid w:val="005134C4"/>
    <w:rsid w:val="00543D6F"/>
    <w:rsid w:val="00544B2B"/>
    <w:rsid w:val="00563890"/>
    <w:rsid w:val="005914A8"/>
    <w:rsid w:val="00597CC9"/>
    <w:rsid w:val="005C4D25"/>
    <w:rsid w:val="005C4EC2"/>
    <w:rsid w:val="005C5B17"/>
    <w:rsid w:val="005E2876"/>
    <w:rsid w:val="00603994"/>
    <w:rsid w:val="00610B7C"/>
    <w:rsid w:val="006378A5"/>
    <w:rsid w:val="00662F00"/>
    <w:rsid w:val="00666F95"/>
    <w:rsid w:val="00667645"/>
    <w:rsid w:val="006A4619"/>
    <w:rsid w:val="006F5B38"/>
    <w:rsid w:val="00701696"/>
    <w:rsid w:val="00773E87"/>
    <w:rsid w:val="00787009"/>
    <w:rsid w:val="007C4F2F"/>
    <w:rsid w:val="008731AA"/>
    <w:rsid w:val="00884868"/>
    <w:rsid w:val="0089138F"/>
    <w:rsid w:val="008E5007"/>
    <w:rsid w:val="009016E6"/>
    <w:rsid w:val="00910A72"/>
    <w:rsid w:val="00914DB1"/>
    <w:rsid w:val="00975907"/>
    <w:rsid w:val="009A556C"/>
    <w:rsid w:val="009B24FF"/>
    <w:rsid w:val="009C19D6"/>
    <w:rsid w:val="00A26A87"/>
    <w:rsid w:val="00A356B6"/>
    <w:rsid w:val="00A9527D"/>
    <w:rsid w:val="00A96958"/>
    <w:rsid w:val="00AC0E67"/>
    <w:rsid w:val="00B2455F"/>
    <w:rsid w:val="00B257DC"/>
    <w:rsid w:val="00B40E3E"/>
    <w:rsid w:val="00B6387C"/>
    <w:rsid w:val="00BA0935"/>
    <w:rsid w:val="00C007BE"/>
    <w:rsid w:val="00C15955"/>
    <w:rsid w:val="00C20C48"/>
    <w:rsid w:val="00C95685"/>
    <w:rsid w:val="00CB0582"/>
    <w:rsid w:val="00D21FCB"/>
    <w:rsid w:val="00D35B1D"/>
    <w:rsid w:val="00D5554B"/>
    <w:rsid w:val="00D8092E"/>
    <w:rsid w:val="00DA043B"/>
    <w:rsid w:val="00DC48EE"/>
    <w:rsid w:val="00DC5D94"/>
    <w:rsid w:val="00DE02E4"/>
    <w:rsid w:val="00DF25A6"/>
    <w:rsid w:val="00DF6181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B9E7"/>
  <w15:chartTrackingRefBased/>
  <w15:docId w15:val="{381715AB-FD33-4EC1-89DA-DCAE6467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7009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D253D"/>
    <w:rPr>
      <w:rFonts w:asciiTheme="majorHAnsi" w:eastAsiaTheme="majorEastAsia" w:hAnsiTheme="majorHAnsi" w:cstheme="majorHAnsi"/>
      <w:b/>
      <w:iCs/>
      <w:sz w:val="24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DF25A6"/>
    <w:pPr>
      <w:spacing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84868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C5D9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C5D9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C5D9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C5D9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C5D9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5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049B6-4E20-4D1F-8866-30E5F1E71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366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16</cp:revision>
  <cp:lastPrinted>2021-05-27T18:44:00Z</cp:lastPrinted>
  <dcterms:created xsi:type="dcterms:W3CDTF">2021-05-22T07:30:00Z</dcterms:created>
  <dcterms:modified xsi:type="dcterms:W3CDTF">2021-05-27T18:57:00Z</dcterms:modified>
</cp:coreProperties>
</file>